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70" w:rsidRPr="00857E70" w:rsidRDefault="00857E70" w:rsidP="00857E70">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857E70">
        <w:rPr>
          <w:rFonts w:ascii="Times New Roman" w:eastAsia="Times New Roman" w:hAnsi="Times New Roman" w:cs="Times New Roman"/>
          <w:bCs/>
          <w:color w:val="181818"/>
          <w:sz w:val="24"/>
          <w:szCs w:val="24"/>
          <w:lang w:eastAsia="ru-RU"/>
        </w:rPr>
        <w:t>Консультация для родителей</w:t>
      </w:r>
    </w:p>
    <w:p w:rsidR="00857E70" w:rsidRPr="00336154" w:rsidRDefault="00857E70" w:rsidP="00857E70">
      <w:pPr>
        <w:shd w:val="clear" w:color="auto" w:fill="FFFFFF"/>
        <w:spacing w:after="0" w:line="240" w:lineRule="auto"/>
        <w:jc w:val="center"/>
        <w:rPr>
          <w:rFonts w:ascii="Arial" w:eastAsia="Times New Roman" w:hAnsi="Arial" w:cs="Arial"/>
          <w:color w:val="FF0000"/>
          <w:sz w:val="24"/>
          <w:szCs w:val="21"/>
          <w:lang w:eastAsia="ru-RU"/>
        </w:rPr>
      </w:pPr>
      <w:r w:rsidRPr="00336154">
        <w:rPr>
          <w:rFonts w:ascii="Times New Roman" w:eastAsia="Times New Roman" w:hAnsi="Times New Roman" w:cs="Times New Roman"/>
          <w:b/>
          <w:bCs/>
          <w:color w:val="FF0000"/>
          <w:sz w:val="32"/>
          <w:szCs w:val="24"/>
          <w:lang w:eastAsia="ru-RU"/>
        </w:rPr>
        <w:t>«LEGO – конструирование, как средство развития предпосылок</w:t>
      </w:r>
    </w:p>
    <w:p w:rsidR="00857E70" w:rsidRPr="00336154" w:rsidRDefault="00857E70" w:rsidP="00857E70">
      <w:pPr>
        <w:shd w:val="clear" w:color="auto" w:fill="FFFFFF"/>
        <w:spacing w:after="0" w:line="240" w:lineRule="auto"/>
        <w:jc w:val="center"/>
        <w:rPr>
          <w:rFonts w:ascii="Arial" w:eastAsia="Times New Roman" w:hAnsi="Arial" w:cs="Arial"/>
          <w:color w:val="FF0000"/>
          <w:sz w:val="24"/>
          <w:szCs w:val="21"/>
          <w:lang w:eastAsia="ru-RU"/>
        </w:rPr>
      </w:pPr>
      <w:r w:rsidRPr="00336154">
        <w:rPr>
          <w:rFonts w:ascii="Times New Roman" w:eastAsia="Times New Roman" w:hAnsi="Times New Roman" w:cs="Times New Roman"/>
          <w:b/>
          <w:bCs/>
          <w:color w:val="FF0000"/>
          <w:sz w:val="32"/>
          <w:szCs w:val="24"/>
          <w:lang w:eastAsia="ru-RU"/>
        </w:rPr>
        <w:t>инженерного мышления дошкольников».</w:t>
      </w:r>
    </w:p>
    <w:p w:rsidR="00857E70" w:rsidRPr="00857E70" w:rsidRDefault="00857E70" w:rsidP="00336154">
      <w:pPr>
        <w:shd w:val="clear" w:color="auto" w:fill="FFFFFF"/>
        <w:spacing w:after="0" w:line="240" w:lineRule="auto"/>
        <w:jc w:val="both"/>
        <w:rPr>
          <w:rFonts w:ascii="Arial" w:eastAsia="Times New Roman" w:hAnsi="Arial" w:cs="Arial"/>
          <w:color w:val="181818"/>
          <w:szCs w:val="21"/>
          <w:lang w:eastAsia="ru-RU"/>
        </w:rPr>
      </w:pPr>
      <w:r w:rsidRPr="00336154">
        <w:rPr>
          <w:rFonts w:ascii="Times New Roman" w:eastAsia="Times New Roman" w:hAnsi="Times New Roman" w:cs="Times New Roman"/>
          <w:color w:val="FF0000"/>
          <w:sz w:val="28"/>
          <w:szCs w:val="24"/>
          <w:lang w:eastAsia="ru-RU"/>
        </w:rPr>
        <w:t> </w:t>
      </w:r>
      <w:r w:rsidRPr="00857E70">
        <w:rPr>
          <w:rFonts w:ascii="Times New Roman" w:eastAsia="Times New Roman" w:hAnsi="Times New Roman" w:cs="Times New Roman"/>
          <w:color w:val="181818"/>
          <w:sz w:val="28"/>
          <w:szCs w:val="24"/>
          <w:lang w:eastAsia="ru-RU"/>
        </w:rPr>
        <w:t>Развитие новых технологий идет такими быстрыми и большими темпами, что возникает проблема в обеспечении инженерными кадрами, которые могли бы не только грамотно использовать, но и совершенствовать эти технологии. Чтобы воспитать человека творческого, с креативным мышлением, способным ориентироваться в мире высокой технической оснащенности и умеющим самостоятельно создавать новые технические формы, необходимо уже в дошкольном возрасте сформировать у ребенка инженерное мышление. Что же такое инженерное мышление?</w:t>
      </w:r>
    </w:p>
    <w:p w:rsidR="00857E70" w:rsidRPr="00857E70" w:rsidRDefault="00857E70" w:rsidP="00857E70">
      <w:pPr>
        <w:shd w:val="clear" w:color="auto" w:fill="FFFFFF"/>
        <w:spacing w:after="0" w:line="240" w:lineRule="auto"/>
        <w:ind w:firstLine="708"/>
        <w:jc w:val="both"/>
        <w:rPr>
          <w:rFonts w:ascii="Arial" w:eastAsia="Times New Roman" w:hAnsi="Arial" w:cs="Arial"/>
          <w:color w:val="181818"/>
          <w:szCs w:val="21"/>
          <w:lang w:eastAsia="ru-RU"/>
        </w:rPr>
      </w:pPr>
      <w:r w:rsidRPr="00857E70">
        <w:rPr>
          <w:rFonts w:ascii="Times New Roman" w:eastAsia="Times New Roman" w:hAnsi="Times New Roman" w:cs="Times New Roman"/>
          <w:color w:val="181818"/>
          <w:sz w:val="28"/>
          <w:szCs w:val="24"/>
          <w:lang w:eastAsia="ru-RU"/>
        </w:rPr>
        <w:t>Под инженерным мышлением понимается - вид познавательной деятельности, направленной на исследование, создание и эксплуатацию новой высокопроизводительной и надежной техники, прогрессивной технологии, автоматизации и механизации производства, повышение качества продукции.</w:t>
      </w:r>
    </w:p>
    <w:p w:rsidR="00857E70" w:rsidRPr="00857E70" w:rsidRDefault="00857E70" w:rsidP="00857E70">
      <w:pPr>
        <w:shd w:val="clear" w:color="auto" w:fill="FFFFFF"/>
        <w:spacing w:after="0" w:line="240" w:lineRule="auto"/>
        <w:ind w:firstLine="708"/>
        <w:jc w:val="both"/>
        <w:rPr>
          <w:rFonts w:ascii="Arial" w:eastAsia="Times New Roman" w:hAnsi="Arial" w:cs="Arial"/>
          <w:color w:val="181818"/>
          <w:szCs w:val="21"/>
          <w:lang w:eastAsia="ru-RU"/>
        </w:rPr>
      </w:pPr>
      <w:r w:rsidRPr="00857E70">
        <w:rPr>
          <w:rFonts w:ascii="Times New Roman" w:eastAsia="Times New Roman" w:hAnsi="Times New Roman" w:cs="Times New Roman"/>
          <w:color w:val="181818"/>
          <w:sz w:val="28"/>
          <w:szCs w:val="24"/>
          <w:lang w:eastAsia="ru-RU"/>
        </w:rPr>
        <w:t xml:space="preserve">Для дошкольников ключевыми компонентами инженерного мышления являются: технический - умение анализировать состав, структуру, устройство и принцип работы технических объектов в измененных условиях; конструктивный - построение определенной модели решения поставленной проблемы или задачи, под которой понимается умение сочетать теорию с практикой; исследовательский - определение новизны в задаче, умение сопоставить с известными классами задач, умение аргументировать свои действия, полученные результаты и делать выводы, умение работать в команде. Развитие у детей предпосылок </w:t>
      </w:r>
      <w:proofErr w:type="gramStart"/>
      <w:r w:rsidRPr="00857E70">
        <w:rPr>
          <w:rFonts w:ascii="Times New Roman" w:eastAsia="Times New Roman" w:hAnsi="Times New Roman" w:cs="Times New Roman"/>
          <w:color w:val="181818"/>
          <w:sz w:val="28"/>
          <w:szCs w:val="24"/>
          <w:lang w:eastAsia="ru-RU"/>
        </w:rPr>
        <w:t>инженерного  мышления</w:t>
      </w:r>
      <w:proofErr w:type="gramEnd"/>
      <w:r w:rsidRPr="00857E70">
        <w:rPr>
          <w:rFonts w:ascii="Times New Roman" w:eastAsia="Times New Roman" w:hAnsi="Times New Roman" w:cs="Times New Roman"/>
          <w:color w:val="181818"/>
          <w:sz w:val="28"/>
          <w:szCs w:val="24"/>
          <w:lang w:eastAsia="ru-RU"/>
        </w:rPr>
        <w:t xml:space="preserve"> помогает стимулировать интерес и любознательность, развивать способности к решению проблемных ситуаций – умению исследовать проблему, способствует развитию ранней профориентацией, анализировать имеющиеся ресурсы, выдвигать идеи, планировать решения и реализовывать их, расширять активный словарь.</w:t>
      </w:r>
    </w:p>
    <w:p w:rsidR="00857E70" w:rsidRPr="00857E70" w:rsidRDefault="00857E70" w:rsidP="00857E70">
      <w:pPr>
        <w:shd w:val="clear" w:color="auto" w:fill="FFFFFF"/>
        <w:spacing w:after="0" w:line="240" w:lineRule="auto"/>
        <w:ind w:firstLine="708"/>
        <w:jc w:val="both"/>
        <w:rPr>
          <w:rFonts w:ascii="Arial" w:eastAsia="Times New Roman" w:hAnsi="Arial" w:cs="Arial"/>
          <w:color w:val="181818"/>
          <w:szCs w:val="21"/>
          <w:lang w:eastAsia="ru-RU"/>
        </w:rPr>
      </w:pPr>
      <w:r w:rsidRPr="00857E70">
        <w:rPr>
          <w:rFonts w:ascii="Times New Roman" w:eastAsia="Times New Roman" w:hAnsi="Times New Roman" w:cs="Times New Roman"/>
          <w:color w:val="181818"/>
          <w:sz w:val="28"/>
          <w:szCs w:val="24"/>
          <w:lang w:eastAsia="ru-RU"/>
        </w:rPr>
        <w:t>В Федеральном государственном образовательном стандарте дошкольного образования конструирование определено как компонент обязательной части программы, вид деятельности, способствующей развитию исследовательской, творческой активности детей, умений наблюдать, экспериментировать - а, значит, формированию и развитию инженерного мышления детей. Работа с различными видами конструктора позволяет ребенку исследовать мир через игру. Одним из самых востребованных в мире современных конструкторов, органично сочетающий в себе игру и конструирование, являются конструкторы LEGO. Внедрение LEGO-технологий в работу с детьми дошкольного возраста является одним из современных методов развития технического творчества.</w:t>
      </w:r>
    </w:p>
    <w:p w:rsidR="00857E70" w:rsidRPr="00857E70" w:rsidRDefault="00857E70" w:rsidP="00857E70">
      <w:pPr>
        <w:shd w:val="clear" w:color="auto" w:fill="FFFFFF"/>
        <w:spacing w:after="0" w:line="240" w:lineRule="auto"/>
        <w:ind w:firstLine="426"/>
        <w:jc w:val="both"/>
        <w:rPr>
          <w:rFonts w:ascii="Times New Roman" w:eastAsia="Times New Roman" w:hAnsi="Times New Roman" w:cs="Times New Roman"/>
          <w:color w:val="181818"/>
          <w:sz w:val="28"/>
          <w:szCs w:val="24"/>
          <w:lang w:eastAsia="ru-RU"/>
        </w:rPr>
      </w:pPr>
      <w:r w:rsidRPr="00857E70">
        <w:rPr>
          <w:rFonts w:ascii="Times New Roman" w:eastAsia="Times New Roman" w:hAnsi="Times New Roman" w:cs="Times New Roman"/>
          <w:b/>
          <w:bCs/>
          <w:color w:val="181818"/>
          <w:sz w:val="28"/>
          <w:szCs w:val="24"/>
          <w:lang w:eastAsia="ru-RU"/>
        </w:rPr>
        <w:t xml:space="preserve">На практике используются конструкторы </w:t>
      </w:r>
      <w:r w:rsidRPr="00857E70">
        <w:rPr>
          <w:rFonts w:ascii="Times New Roman" w:eastAsia="Times New Roman" w:hAnsi="Times New Roman" w:cs="Times New Roman"/>
          <w:color w:val="181818"/>
          <w:sz w:val="28"/>
          <w:szCs w:val="24"/>
          <w:lang w:eastAsia="ru-RU"/>
        </w:rPr>
        <w:t xml:space="preserve">LEGO DUPLO, LEGO EDUCATION, LEGO «Первые механизмы», LEGO </w:t>
      </w:r>
      <w:proofErr w:type="spellStart"/>
      <w:r w:rsidRPr="00857E70">
        <w:rPr>
          <w:rFonts w:ascii="Times New Roman" w:eastAsia="Times New Roman" w:hAnsi="Times New Roman" w:cs="Times New Roman"/>
          <w:color w:val="181818"/>
          <w:sz w:val="28"/>
          <w:szCs w:val="24"/>
          <w:lang w:eastAsia="ru-RU"/>
        </w:rPr>
        <w:t>WeDo</w:t>
      </w:r>
      <w:proofErr w:type="spellEnd"/>
      <w:r w:rsidRPr="00857E70">
        <w:rPr>
          <w:rFonts w:ascii="Times New Roman" w:eastAsia="Times New Roman" w:hAnsi="Times New Roman" w:cs="Times New Roman"/>
          <w:color w:val="181818"/>
          <w:sz w:val="28"/>
          <w:szCs w:val="24"/>
          <w:lang w:eastAsia="ru-RU"/>
        </w:rPr>
        <w:t xml:space="preserve"> и т.д., включающие элементы робототехники для детей старшего и подготовительного к школе возраста и дидактические игры с использованием LEGO - конструкторов для детей младшего дошкольного возраста, включающие в себя обучение составлению алгоритма сборки того или иного продукта деятельности.</w:t>
      </w:r>
    </w:p>
    <w:p w:rsidR="00857E70" w:rsidRPr="00857E70" w:rsidRDefault="00857E70" w:rsidP="00857E70">
      <w:pPr>
        <w:shd w:val="clear" w:color="auto" w:fill="FFFFFF"/>
        <w:spacing w:after="0" w:line="240" w:lineRule="auto"/>
        <w:ind w:firstLine="426"/>
        <w:jc w:val="both"/>
        <w:rPr>
          <w:rFonts w:ascii="Times New Roman" w:eastAsia="Times New Roman" w:hAnsi="Times New Roman" w:cs="Times New Roman"/>
          <w:color w:val="181818"/>
          <w:sz w:val="28"/>
          <w:szCs w:val="24"/>
          <w:lang w:eastAsia="ru-RU"/>
        </w:rPr>
      </w:pPr>
      <w:r w:rsidRPr="00857E70">
        <w:rPr>
          <w:rFonts w:ascii="Times New Roman" w:eastAsia="Times New Roman" w:hAnsi="Times New Roman" w:cs="Times New Roman"/>
          <w:color w:val="181818"/>
          <w:sz w:val="28"/>
          <w:szCs w:val="24"/>
          <w:lang w:eastAsia="ru-RU"/>
        </w:rPr>
        <w:t>В ходе игр с конструкторами «</w:t>
      </w:r>
      <w:proofErr w:type="spellStart"/>
      <w:r w:rsidRPr="00857E70">
        <w:rPr>
          <w:rFonts w:ascii="Times New Roman" w:eastAsia="Times New Roman" w:hAnsi="Times New Roman" w:cs="Times New Roman"/>
          <w:color w:val="181818"/>
          <w:sz w:val="28"/>
          <w:szCs w:val="24"/>
          <w:lang w:eastAsia="ru-RU"/>
        </w:rPr>
        <w:t>лего</w:t>
      </w:r>
      <w:proofErr w:type="spellEnd"/>
      <w:r w:rsidRPr="00857E70">
        <w:rPr>
          <w:rFonts w:ascii="Times New Roman" w:eastAsia="Times New Roman" w:hAnsi="Times New Roman" w:cs="Times New Roman"/>
          <w:color w:val="181818"/>
          <w:sz w:val="28"/>
          <w:szCs w:val="24"/>
          <w:lang w:eastAsia="ru-RU"/>
        </w:rPr>
        <w:t>» дети проявляют самостоятельность, инициативу, учатся работать по образцу, схемам и т.д.</w:t>
      </w:r>
    </w:p>
    <w:p w:rsidR="00857E70" w:rsidRPr="00857E70" w:rsidRDefault="00857E70" w:rsidP="00857E70">
      <w:pPr>
        <w:pStyle w:val="a3"/>
        <w:rPr>
          <w:rFonts w:ascii="Times New Roman" w:hAnsi="Times New Roman" w:cs="Times New Roman"/>
          <w:b/>
          <w:sz w:val="28"/>
          <w:lang w:eastAsia="ru-RU"/>
        </w:rPr>
      </w:pPr>
      <w:r w:rsidRPr="00857E70">
        <w:rPr>
          <w:rFonts w:ascii="Times New Roman" w:hAnsi="Times New Roman" w:cs="Times New Roman"/>
          <w:b/>
          <w:sz w:val="28"/>
          <w:lang w:eastAsia="ru-RU"/>
        </w:rPr>
        <w:t>Выделяют несколько видов конструирования:</w:t>
      </w:r>
    </w:p>
    <w:p w:rsidR="00857E70" w:rsidRPr="00857E70" w:rsidRDefault="00857E70" w:rsidP="00857E70">
      <w:pPr>
        <w:pStyle w:val="a3"/>
        <w:rPr>
          <w:rFonts w:ascii="Times New Roman" w:hAnsi="Times New Roman" w:cs="Times New Roman"/>
          <w:sz w:val="28"/>
          <w:u w:val="single"/>
          <w:lang w:eastAsia="ru-RU"/>
        </w:rPr>
      </w:pPr>
      <w:r w:rsidRPr="00857E70">
        <w:rPr>
          <w:rFonts w:ascii="Times New Roman" w:hAnsi="Times New Roman" w:cs="Times New Roman"/>
          <w:sz w:val="28"/>
          <w:u w:val="single"/>
          <w:lang w:eastAsia="ru-RU"/>
        </w:rPr>
        <w:lastRenderedPageBreak/>
        <w:t>1. Конструирование по образцу</w:t>
      </w:r>
    </w:p>
    <w:p w:rsidR="00857E70" w:rsidRPr="00857E70" w:rsidRDefault="00857E70" w:rsidP="00857E70">
      <w:pPr>
        <w:pStyle w:val="a3"/>
        <w:rPr>
          <w:rFonts w:ascii="Times New Roman" w:hAnsi="Times New Roman" w:cs="Times New Roman"/>
          <w:sz w:val="28"/>
          <w:lang w:eastAsia="ru-RU"/>
        </w:rPr>
      </w:pPr>
      <w:r w:rsidRPr="00857E70">
        <w:rPr>
          <w:rFonts w:ascii="Times New Roman" w:hAnsi="Times New Roman" w:cs="Times New Roman"/>
          <w:sz w:val="28"/>
          <w:lang w:eastAsia="ru-RU"/>
        </w:rPr>
        <w:t>Детям предлагают образцы, выполненные из деталей конструктора и показывают способы воспроизведения. В основе лежит подражательная деятельность, а это важный обучающий этап, где можно решать задачи, обеспечивающие переход детей к самостоятельной поисковой деятельности творческого характера.</w:t>
      </w:r>
    </w:p>
    <w:p w:rsidR="00857E70" w:rsidRPr="00857E70" w:rsidRDefault="00857E70" w:rsidP="00857E70">
      <w:pPr>
        <w:pStyle w:val="a3"/>
        <w:rPr>
          <w:rFonts w:ascii="Times New Roman" w:hAnsi="Times New Roman" w:cs="Times New Roman"/>
          <w:sz w:val="28"/>
          <w:u w:val="single"/>
          <w:lang w:eastAsia="ru-RU"/>
        </w:rPr>
      </w:pPr>
      <w:r w:rsidRPr="00857E70">
        <w:rPr>
          <w:rFonts w:ascii="Times New Roman" w:hAnsi="Times New Roman" w:cs="Times New Roman"/>
          <w:sz w:val="28"/>
          <w:u w:val="single"/>
          <w:lang w:eastAsia="ru-RU"/>
        </w:rPr>
        <w:t>2. Конструирование по модели</w:t>
      </w:r>
    </w:p>
    <w:p w:rsidR="00857E70" w:rsidRPr="00857E70" w:rsidRDefault="00857E70" w:rsidP="00857E70">
      <w:pPr>
        <w:pStyle w:val="a3"/>
        <w:rPr>
          <w:rFonts w:ascii="Times New Roman" w:hAnsi="Times New Roman" w:cs="Times New Roman"/>
          <w:sz w:val="28"/>
          <w:lang w:eastAsia="ru-RU"/>
        </w:rPr>
      </w:pPr>
      <w:r w:rsidRPr="00857E70">
        <w:rPr>
          <w:rFonts w:ascii="Times New Roman" w:hAnsi="Times New Roman" w:cs="Times New Roman"/>
          <w:sz w:val="28"/>
          <w:lang w:eastAsia="ru-RU"/>
        </w:rPr>
        <w:t>Детям в качестве образца предъявляют модель, срывающие от ребенка очертания отдельных элементов. Эту модель дети должны воспроизвести из имеющихся деталей конструктора. Таки образом, им предлагают определенную задачу, но не дают способов решения. Этот вид конструирования эффективно активизирует мышление.</w:t>
      </w:r>
    </w:p>
    <w:p w:rsidR="00857E70" w:rsidRPr="00857E70" w:rsidRDefault="00857E70" w:rsidP="00857E70">
      <w:pPr>
        <w:pStyle w:val="a3"/>
        <w:rPr>
          <w:rFonts w:ascii="Times New Roman" w:hAnsi="Times New Roman" w:cs="Times New Roman"/>
          <w:sz w:val="28"/>
          <w:u w:val="single"/>
          <w:lang w:eastAsia="ru-RU"/>
        </w:rPr>
      </w:pPr>
      <w:r w:rsidRPr="00857E70">
        <w:rPr>
          <w:rFonts w:ascii="Times New Roman" w:hAnsi="Times New Roman" w:cs="Times New Roman"/>
          <w:sz w:val="28"/>
          <w:u w:val="single"/>
          <w:lang w:eastAsia="ru-RU"/>
        </w:rPr>
        <w:t>3. Конструирование по условиям</w:t>
      </w:r>
    </w:p>
    <w:p w:rsidR="00857E70" w:rsidRPr="00857E70" w:rsidRDefault="00857E70" w:rsidP="00857E70">
      <w:pPr>
        <w:pStyle w:val="a3"/>
        <w:rPr>
          <w:rFonts w:ascii="Times New Roman" w:hAnsi="Times New Roman" w:cs="Times New Roman"/>
          <w:sz w:val="28"/>
          <w:lang w:eastAsia="ru-RU"/>
        </w:rPr>
      </w:pPr>
      <w:r w:rsidRPr="00857E70">
        <w:rPr>
          <w:rFonts w:ascii="Times New Roman" w:hAnsi="Times New Roman" w:cs="Times New Roman"/>
          <w:sz w:val="28"/>
          <w:lang w:eastAsia="ru-RU"/>
        </w:rPr>
        <w:t>Не давая детям образца, рисунков и способов, определяют условия и подчеркивают практическое назначение модели. 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 Данная форма работы обучения способствует развитию творческого конструирования.</w:t>
      </w:r>
    </w:p>
    <w:p w:rsidR="00857E70" w:rsidRPr="00857E70" w:rsidRDefault="00857E70" w:rsidP="00857E70">
      <w:pPr>
        <w:pStyle w:val="a3"/>
        <w:rPr>
          <w:rFonts w:ascii="Times New Roman" w:hAnsi="Times New Roman" w:cs="Times New Roman"/>
          <w:sz w:val="28"/>
          <w:u w:val="single"/>
          <w:lang w:eastAsia="ru-RU"/>
        </w:rPr>
      </w:pPr>
      <w:r w:rsidRPr="00857E70">
        <w:rPr>
          <w:rFonts w:ascii="Times New Roman" w:hAnsi="Times New Roman" w:cs="Times New Roman"/>
          <w:sz w:val="28"/>
          <w:u w:val="single"/>
          <w:lang w:eastAsia="ru-RU"/>
        </w:rPr>
        <w:t>4. Конструирование по простейшим чертежам</w:t>
      </w:r>
    </w:p>
    <w:p w:rsidR="00857E70" w:rsidRPr="00857E70" w:rsidRDefault="00857E70" w:rsidP="00857E70">
      <w:pPr>
        <w:pStyle w:val="a3"/>
        <w:rPr>
          <w:rFonts w:ascii="Times New Roman" w:hAnsi="Times New Roman" w:cs="Times New Roman"/>
          <w:sz w:val="28"/>
          <w:lang w:eastAsia="ru-RU"/>
        </w:rPr>
      </w:pPr>
      <w:r w:rsidRPr="00857E70">
        <w:rPr>
          <w:rFonts w:ascii="Times New Roman" w:hAnsi="Times New Roman" w:cs="Times New Roman"/>
          <w:sz w:val="28"/>
          <w:lang w:eastAsia="ru-RU"/>
        </w:rPr>
        <w:t>Этот вид конструирования создает возможность для развития внутренних форм наглядного моделирования. В результате формируется мышление и познавательные способности.</w:t>
      </w:r>
    </w:p>
    <w:p w:rsidR="00857E70" w:rsidRPr="00857E70" w:rsidRDefault="00857E70" w:rsidP="00857E70">
      <w:pPr>
        <w:pStyle w:val="a3"/>
        <w:rPr>
          <w:rFonts w:ascii="Times New Roman" w:hAnsi="Times New Roman" w:cs="Times New Roman"/>
          <w:sz w:val="28"/>
          <w:u w:val="single"/>
          <w:lang w:eastAsia="ru-RU"/>
        </w:rPr>
      </w:pPr>
      <w:r w:rsidRPr="00857E70">
        <w:rPr>
          <w:rFonts w:ascii="Times New Roman" w:hAnsi="Times New Roman" w:cs="Times New Roman"/>
          <w:sz w:val="28"/>
          <w:u w:val="single"/>
          <w:lang w:eastAsia="ru-RU"/>
        </w:rPr>
        <w:t>5. Конструирование по замыслу</w:t>
      </w:r>
    </w:p>
    <w:p w:rsidR="00857E70" w:rsidRPr="00857E70" w:rsidRDefault="00857E70" w:rsidP="00857E70">
      <w:pPr>
        <w:pStyle w:val="a3"/>
        <w:rPr>
          <w:rFonts w:ascii="Times New Roman" w:hAnsi="Times New Roman" w:cs="Times New Roman"/>
          <w:sz w:val="28"/>
          <w:lang w:eastAsia="ru-RU"/>
        </w:rPr>
      </w:pPr>
      <w:r w:rsidRPr="00857E70">
        <w:rPr>
          <w:rFonts w:ascii="Times New Roman" w:hAnsi="Times New Roman" w:cs="Times New Roman"/>
          <w:sz w:val="28"/>
          <w:lang w:eastAsia="ru-RU"/>
        </w:rPr>
        <w:t>Дети сами решают, что и как будут конструировать. Данная форма работы позволяет самостоятельно и творчески использовать знания и умения, полученные ранее.</w:t>
      </w:r>
    </w:p>
    <w:p w:rsidR="00857E70" w:rsidRPr="00857E70" w:rsidRDefault="00857E70" w:rsidP="00857E70">
      <w:pPr>
        <w:pStyle w:val="a3"/>
        <w:rPr>
          <w:rFonts w:ascii="Times New Roman" w:hAnsi="Times New Roman" w:cs="Times New Roman"/>
          <w:sz w:val="28"/>
          <w:u w:val="single"/>
          <w:lang w:eastAsia="ru-RU"/>
        </w:rPr>
      </w:pPr>
      <w:r w:rsidRPr="00857E70">
        <w:rPr>
          <w:rFonts w:ascii="Times New Roman" w:hAnsi="Times New Roman" w:cs="Times New Roman"/>
          <w:sz w:val="28"/>
          <w:u w:val="single"/>
          <w:lang w:eastAsia="ru-RU"/>
        </w:rPr>
        <w:t>6. Конструирование по теме</w:t>
      </w:r>
    </w:p>
    <w:p w:rsidR="00857E70" w:rsidRPr="00857E70" w:rsidRDefault="00857E70" w:rsidP="00857E70">
      <w:pPr>
        <w:pStyle w:val="a3"/>
        <w:rPr>
          <w:rFonts w:ascii="Times New Roman" w:hAnsi="Times New Roman" w:cs="Times New Roman"/>
          <w:sz w:val="28"/>
          <w:lang w:eastAsia="ru-RU"/>
        </w:rPr>
      </w:pPr>
      <w:r w:rsidRPr="00857E70">
        <w:rPr>
          <w:rFonts w:ascii="Times New Roman" w:hAnsi="Times New Roman" w:cs="Times New Roman"/>
          <w:sz w:val="28"/>
          <w:lang w:eastAsia="ru-RU"/>
        </w:rPr>
        <w:t>Детям предлагают общую тематику конструкций, а они сами создают замыслы конкретных конструкций, выбирают материалы и способы построения. Основная цель – это закрепление знаний и умений по теме.</w:t>
      </w:r>
    </w:p>
    <w:p w:rsidR="00857E70" w:rsidRPr="00857E70" w:rsidRDefault="00857E70" w:rsidP="00857E70">
      <w:pPr>
        <w:shd w:val="clear" w:color="auto" w:fill="FFFFFF"/>
        <w:spacing w:after="0" w:line="240" w:lineRule="auto"/>
        <w:ind w:firstLine="426"/>
        <w:jc w:val="both"/>
        <w:rPr>
          <w:rFonts w:ascii="Arial" w:eastAsia="Times New Roman" w:hAnsi="Arial" w:cs="Arial"/>
          <w:color w:val="181818"/>
          <w:szCs w:val="21"/>
          <w:lang w:eastAsia="ru-RU"/>
        </w:rPr>
      </w:pPr>
    </w:p>
    <w:p w:rsidR="00857E70" w:rsidRPr="00857E70" w:rsidRDefault="00857E70" w:rsidP="00857E70">
      <w:pPr>
        <w:shd w:val="clear" w:color="auto" w:fill="FFFFFF"/>
        <w:spacing w:after="0" w:line="240" w:lineRule="auto"/>
        <w:ind w:firstLine="708"/>
        <w:jc w:val="both"/>
        <w:rPr>
          <w:rFonts w:ascii="Arial" w:eastAsia="Times New Roman" w:hAnsi="Arial" w:cs="Arial"/>
          <w:color w:val="181818"/>
          <w:szCs w:val="21"/>
          <w:lang w:eastAsia="ru-RU"/>
        </w:rPr>
      </w:pPr>
      <w:r w:rsidRPr="00857E70">
        <w:rPr>
          <w:rFonts w:ascii="Times New Roman" w:eastAsia="Times New Roman" w:hAnsi="Times New Roman" w:cs="Times New Roman"/>
          <w:color w:val="181818"/>
          <w:sz w:val="28"/>
          <w:szCs w:val="24"/>
          <w:lang w:eastAsia="ru-RU"/>
        </w:rPr>
        <w:t>Ребенок созидает и творит. Продукт его деятельности – часть окружающей жизни: может стать героем сказки, рассказа, может послужить натурой для рисунка юного художника; стать объектом игровой, исследовательской, проектной деятельности. И как всякий рукотворный продукт он способствует самовыражению ребенка, развитию его самостоятельной творческой активности, стремлению к созиданию и свободе выбора.</w:t>
      </w:r>
    </w:p>
    <w:p w:rsidR="002D3DD4" w:rsidRDefault="00857E70" w:rsidP="00857E70">
      <w:pPr>
        <w:shd w:val="clear" w:color="auto" w:fill="FFFFFF"/>
        <w:spacing w:after="0" w:line="240" w:lineRule="auto"/>
        <w:ind w:firstLine="708"/>
        <w:jc w:val="both"/>
        <w:rPr>
          <w:rFonts w:ascii="Times New Roman" w:eastAsia="Times New Roman" w:hAnsi="Times New Roman" w:cs="Times New Roman"/>
          <w:color w:val="181818"/>
          <w:sz w:val="28"/>
          <w:szCs w:val="24"/>
          <w:lang w:eastAsia="ru-RU"/>
        </w:rPr>
      </w:pPr>
      <w:r>
        <w:rPr>
          <w:noProof/>
          <w:lang w:eastAsia="ru-RU"/>
        </w:rPr>
        <w:drawing>
          <wp:anchor distT="0" distB="0" distL="114300" distR="114300" simplePos="0" relativeHeight="251658240" behindDoc="1" locked="0" layoutInCell="1" allowOverlap="1" wp14:anchorId="2E50DC01" wp14:editId="6F14EC5A">
            <wp:simplePos x="0" y="0"/>
            <wp:positionH relativeFrom="column">
              <wp:posOffset>3560445</wp:posOffset>
            </wp:positionH>
            <wp:positionV relativeFrom="paragraph">
              <wp:posOffset>72390</wp:posOffset>
            </wp:positionV>
            <wp:extent cx="2655570" cy="1796415"/>
            <wp:effectExtent l="0" t="0" r="0" b="0"/>
            <wp:wrapTight wrapText="bothSides">
              <wp:wrapPolygon edited="0">
                <wp:start x="0" y="0"/>
                <wp:lineTo x="0" y="21302"/>
                <wp:lineTo x="21383" y="21302"/>
                <wp:lineTo x="21383" y="0"/>
                <wp:lineTo x="0" y="0"/>
              </wp:wrapPolygon>
            </wp:wrapTight>
            <wp:docPr id="1" name="Рисунок 1" descr="Конструктор ПОЛЕСЬЕ 0576 Строитель Большой, 115 элементов 0576 Полесье —  купить по низкой цене в интернет-магазине ОНЛАЙН ТРЕЙД.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труктор ПОЛЕСЬЕ 0576 Строитель Большой, 115 элементов 0576 Полесье —  купить по низкой цене в интернет-магазине ОНЛАЙН ТРЕЙД.РУ"/>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166" b="16153"/>
                    <a:stretch/>
                  </pic:blipFill>
                  <pic:spPr bwMode="auto">
                    <a:xfrm>
                      <a:off x="0" y="0"/>
                      <a:ext cx="2655570" cy="179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7E70">
        <w:rPr>
          <w:rFonts w:ascii="Times New Roman" w:eastAsia="Times New Roman" w:hAnsi="Times New Roman" w:cs="Times New Roman"/>
          <w:color w:val="181818"/>
          <w:sz w:val="28"/>
          <w:szCs w:val="24"/>
          <w:lang w:eastAsia="ru-RU"/>
        </w:rPr>
        <w:t>Такой подход к организации деятельности детей делает их развитие более легким, быстрым и позволяющим достичь больших высот. В нашем случае такой «высотой» является последующее формирование и развитие инженерного мышления у подросшего ребенка, направляя его по пути научно-технического творчества.</w:t>
      </w:r>
    </w:p>
    <w:p w:rsidR="009F3ACE" w:rsidRPr="009F3ACE" w:rsidRDefault="009F3ACE" w:rsidP="00857E70">
      <w:pPr>
        <w:shd w:val="clear" w:color="auto" w:fill="FFFFFF"/>
        <w:spacing w:after="0" w:line="240" w:lineRule="auto"/>
        <w:ind w:firstLine="708"/>
        <w:jc w:val="both"/>
        <w:rPr>
          <w:i/>
          <w:sz w:val="24"/>
        </w:rPr>
      </w:pPr>
      <w:r w:rsidRPr="009F3ACE">
        <w:rPr>
          <w:rFonts w:ascii="Times New Roman" w:eastAsia="Times New Roman" w:hAnsi="Times New Roman" w:cs="Times New Roman"/>
          <w:i/>
          <w:color w:val="181818"/>
          <w:sz w:val="28"/>
          <w:szCs w:val="24"/>
          <w:lang w:eastAsia="ru-RU"/>
        </w:rPr>
        <w:t>Составила: ст. воспитатель Мананникова Т.В.</w:t>
      </w:r>
      <w:r>
        <w:rPr>
          <w:rFonts w:ascii="Times New Roman" w:eastAsia="Times New Roman" w:hAnsi="Times New Roman" w:cs="Times New Roman"/>
          <w:i/>
          <w:color w:val="181818"/>
          <w:sz w:val="28"/>
          <w:szCs w:val="24"/>
          <w:lang w:eastAsia="ru-RU"/>
        </w:rPr>
        <w:t xml:space="preserve"> </w:t>
      </w:r>
      <w:bookmarkStart w:id="0" w:name="_GoBack"/>
      <w:bookmarkEnd w:id="0"/>
      <w:r w:rsidRPr="009F3ACE">
        <w:rPr>
          <w:rFonts w:ascii="Times New Roman" w:eastAsia="Times New Roman" w:hAnsi="Times New Roman" w:cs="Times New Roman"/>
          <w:i/>
          <w:color w:val="181818"/>
          <w:sz w:val="28"/>
          <w:szCs w:val="24"/>
          <w:lang w:eastAsia="ru-RU"/>
        </w:rPr>
        <w:t>Декабрь, 2024г.</w:t>
      </w:r>
    </w:p>
    <w:sectPr w:rsidR="009F3ACE" w:rsidRPr="009F3ACE" w:rsidSect="009F3ACE">
      <w:pgSz w:w="11906" w:h="16838"/>
      <w:pgMar w:top="851" w:right="850" w:bottom="993"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70"/>
    <w:rsid w:val="000B430D"/>
    <w:rsid w:val="002D3DD4"/>
    <w:rsid w:val="00336154"/>
    <w:rsid w:val="00857E70"/>
    <w:rsid w:val="009F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7635"/>
  <w15:chartTrackingRefBased/>
  <w15:docId w15:val="{2E6B80DD-13D1-497C-A8ED-655CA376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E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E70"/>
    <w:pPr>
      <w:spacing w:after="0" w:line="240" w:lineRule="auto"/>
    </w:pPr>
  </w:style>
  <w:style w:type="paragraph" w:styleId="a4">
    <w:name w:val="Balloon Text"/>
    <w:basedOn w:val="a"/>
    <w:link w:val="a5"/>
    <w:uiPriority w:val="99"/>
    <w:semiHidden/>
    <w:unhideWhenUsed/>
    <w:rsid w:val="003361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6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DF7C-E7EF-4AA1-9989-E3965EDC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2024-12-12T08:15:00Z</cp:lastPrinted>
  <dcterms:created xsi:type="dcterms:W3CDTF">2024-12-12T08:04:00Z</dcterms:created>
  <dcterms:modified xsi:type="dcterms:W3CDTF">2024-12-18T05:29:00Z</dcterms:modified>
</cp:coreProperties>
</file>